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5F1" w:rsidRPr="00EE05F1" w:rsidRDefault="00EE05F1" w:rsidP="00EE05F1">
      <w:pPr>
        <w:shd w:val="clear" w:color="auto" w:fill="FFFFFF"/>
        <w:spacing w:line="240" w:lineRule="auto"/>
        <w:textAlignment w:val="baseline"/>
        <w:outlineLvl w:val="0"/>
        <w:rPr>
          <w:rFonts w:ascii="Arial" w:eastAsia="Times New Roman" w:hAnsi="Arial" w:cs="Arial"/>
          <w:b/>
          <w:bCs/>
          <w:color w:val="0B0C0C"/>
          <w:kern w:val="36"/>
          <w:sz w:val="54"/>
          <w:szCs w:val="54"/>
          <w:lang w:eastAsia="sk-SK"/>
        </w:rPr>
      </w:pPr>
      <w:r w:rsidRPr="00EE05F1">
        <w:rPr>
          <w:rFonts w:ascii="Arial" w:eastAsia="Times New Roman" w:hAnsi="Arial" w:cs="Arial"/>
          <w:b/>
          <w:bCs/>
          <w:color w:val="0B0C0C"/>
          <w:kern w:val="36"/>
          <w:sz w:val="54"/>
          <w:szCs w:val="54"/>
          <w:lang w:eastAsia="sk-SK"/>
        </w:rPr>
        <w:t>Návšteva Veľkej Británie po Brexite</w:t>
      </w:r>
    </w:p>
    <w:p w:rsidR="00EE05F1" w:rsidRPr="00EE05F1" w:rsidRDefault="00EE05F1" w:rsidP="00EE05F1">
      <w:pPr>
        <w:shd w:val="clear" w:color="auto" w:fill="FFFFFF"/>
        <w:spacing w:after="675" w:line="240" w:lineRule="auto"/>
        <w:textAlignment w:val="baseline"/>
        <w:rPr>
          <w:rFonts w:ascii="Arial" w:eastAsia="Times New Roman" w:hAnsi="Arial" w:cs="Arial"/>
          <w:color w:val="0B0C0C"/>
          <w:sz w:val="36"/>
          <w:szCs w:val="36"/>
          <w:lang w:eastAsia="sk-SK"/>
        </w:rPr>
      </w:pPr>
      <w:r w:rsidRPr="00EE05F1">
        <w:rPr>
          <w:rFonts w:ascii="Arial" w:eastAsia="Times New Roman" w:hAnsi="Arial" w:cs="Arial"/>
          <w:color w:val="0B0C0C"/>
          <w:sz w:val="36"/>
          <w:szCs w:val="36"/>
          <w:lang w:eastAsia="sk-SK"/>
        </w:rPr>
        <w:t>Čo musíte urobiť, aby ste navštívili Spojené kráľovstvo po tom, čo Spojené kráľovstvo opustilo EÚ 29. marca 2019, vrátane toho, či budete musieť požiadať o vízum.</w:t>
      </w:r>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4"/>
          <w:szCs w:val="24"/>
          <w:lang w:eastAsia="sk-SK"/>
        </w:rPr>
      </w:pPr>
      <w:r w:rsidRPr="00EE05F1">
        <w:rPr>
          <w:rFonts w:ascii="Arial" w:eastAsia="Times New Roman" w:hAnsi="Arial" w:cs="Arial"/>
          <w:color w:val="0B0C0C"/>
          <w:sz w:val="24"/>
          <w:szCs w:val="24"/>
          <w:lang w:eastAsia="sk-SK"/>
        </w:rPr>
        <w:t>Publikované 5. marca 2019 </w:t>
      </w:r>
      <w:r w:rsidRPr="00EE05F1">
        <w:rPr>
          <w:rFonts w:ascii="Arial" w:eastAsia="Times New Roman" w:hAnsi="Arial" w:cs="Arial"/>
          <w:color w:val="0B0C0C"/>
          <w:sz w:val="24"/>
          <w:szCs w:val="24"/>
          <w:lang w:eastAsia="sk-SK"/>
        </w:rPr>
        <w:br/>
        <w:t>Posledná úprava 6. marca 2019 - </w:t>
      </w:r>
      <w:hyperlink r:id="rId5" w:anchor="history" w:history="1">
        <w:r w:rsidRPr="00EE05F1">
          <w:rPr>
            <w:rFonts w:ascii="Arial" w:eastAsia="Times New Roman" w:hAnsi="Arial" w:cs="Arial"/>
            <w:color w:val="4C2C92"/>
            <w:sz w:val="24"/>
            <w:szCs w:val="24"/>
            <w:u w:val="single"/>
            <w:bdr w:val="none" w:sz="0" w:space="0" w:color="auto" w:frame="1"/>
            <w:lang w:eastAsia="sk-SK"/>
          </w:rPr>
          <w:t>zobraziť všetky aktualizácie</w:t>
        </w:r>
      </w:hyperlink>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4"/>
          <w:szCs w:val="24"/>
          <w:lang w:eastAsia="sk-SK"/>
        </w:rPr>
      </w:pPr>
      <w:r w:rsidRPr="00EE05F1">
        <w:rPr>
          <w:rFonts w:ascii="Arial" w:eastAsia="Times New Roman" w:hAnsi="Arial" w:cs="Arial"/>
          <w:color w:val="0B0C0C"/>
          <w:sz w:val="24"/>
          <w:szCs w:val="24"/>
          <w:lang w:eastAsia="sk-SK"/>
        </w:rPr>
        <w:t>od:</w:t>
      </w:r>
    </w:p>
    <w:p w:rsidR="00EE05F1" w:rsidRPr="00EE05F1" w:rsidRDefault="00EE05F1" w:rsidP="00EE05F1">
      <w:pPr>
        <w:shd w:val="clear" w:color="auto" w:fill="FFFFFF"/>
        <w:spacing w:line="240" w:lineRule="auto"/>
        <w:ind w:left="720"/>
        <w:textAlignment w:val="baseline"/>
        <w:rPr>
          <w:rFonts w:ascii="Arial" w:eastAsia="Times New Roman" w:hAnsi="Arial" w:cs="Arial"/>
          <w:color w:val="0B0C0C"/>
          <w:sz w:val="24"/>
          <w:szCs w:val="24"/>
          <w:lang w:eastAsia="sk-SK"/>
        </w:rPr>
      </w:pPr>
      <w:hyperlink r:id="rId6" w:history="1">
        <w:r w:rsidRPr="00EE05F1">
          <w:rPr>
            <w:rFonts w:ascii="Arial" w:eastAsia="Times New Roman" w:hAnsi="Arial" w:cs="Arial"/>
            <w:b/>
            <w:bCs/>
            <w:color w:val="4C2C92"/>
            <w:sz w:val="24"/>
            <w:szCs w:val="24"/>
            <w:u w:val="single"/>
            <w:bdr w:val="none" w:sz="0" w:space="0" w:color="auto" w:frame="1"/>
            <w:lang w:eastAsia="sk-SK"/>
          </w:rPr>
          <w:t>Víza a prisťahovalectvo v Spojenom kráľovstve</w:t>
        </w:r>
      </w:hyperlink>
      <w:r w:rsidRPr="00EE05F1">
        <w:rPr>
          <w:rFonts w:ascii="Arial" w:eastAsia="Times New Roman" w:hAnsi="Arial" w:cs="Arial"/>
          <w:color w:val="0B0C0C"/>
          <w:sz w:val="24"/>
          <w:szCs w:val="24"/>
          <w:bdr w:val="none" w:sz="0" w:space="0" w:color="auto" w:frame="1"/>
          <w:lang w:eastAsia="sk-SK"/>
        </w:rPr>
        <w:t> , </w:t>
      </w:r>
      <w:hyperlink r:id="rId7" w:history="1">
        <w:r w:rsidRPr="00EE05F1">
          <w:rPr>
            <w:rFonts w:ascii="Arial" w:eastAsia="Times New Roman" w:hAnsi="Arial" w:cs="Arial"/>
            <w:b/>
            <w:bCs/>
            <w:color w:val="4C2C92"/>
            <w:sz w:val="24"/>
            <w:szCs w:val="24"/>
            <w:u w:val="single"/>
            <w:bdr w:val="none" w:sz="0" w:space="0" w:color="auto" w:frame="1"/>
            <w:lang w:eastAsia="sk-SK"/>
          </w:rPr>
          <w:t>Odbor digitálneho, kultúrneho, mediálneho a športového </w:t>
        </w:r>
      </w:hyperlink>
      <w:hyperlink r:id="rId8" w:history="1">
        <w:r w:rsidRPr="00EE05F1">
          <w:rPr>
            <w:rFonts w:ascii="Arial" w:eastAsia="Times New Roman" w:hAnsi="Arial" w:cs="Arial"/>
            <w:b/>
            <w:bCs/>
            <w:color w:val="4C2C92"/>
            <w:sz w:val="24"/>
            <w:szCs w:val="24"/>
            <w:u w:val="single"/>
            <w:bdr w:val="none" w:sz="0" w:space="0" w:color="auto" w:frame="1"/>
            <w:lang w:eastAsia="sk-SK"/>
          </w:rPr>
          <w:t>oddelenia</w:t>
        </w:r>
      </w:hyperlink>
      <w:r w:rsidRPr="00EE05F1">
        <w:rPr>
          <w:rFonts w:ascii="Arial" w:eastAsia="Times New Roman" w:hAnsi="Arial" w:cs="Arial"/>
          <w:color w:val="0B0C0C"/>
          <w:sz w:val="24"/>
          <w:szCs w:val="24"/>
          <w:bdr w:val="none" w:sz="0" w:space="0" w:color="auto" w:frame="1"/>
          <w:lang w:eastAsia="sk-SK"/>
        </w:rPr>
        <w:t> , </w:t>
      </w:r>
      <w:hyperlink r:id="rId9" w:history="1">
        <w:r w:rsidRPr="00EE05F1">
          <w:rPr>
            <w:rFonts w:ascii="Arial" w:eastAsia="Times New Roman" w:hAnsi="Arial" w:cs="Arial"/>
            <w:b/>
            <w:bCs/>
            <w:color w:val="4C2C92"/>
            <w:sz w:val="24"/>
            <w:szCs w:val="24"/>
            <w:u w:val="single"/>
            <w:bdr w:val="none" w:sz="0" w:space="0" w:color="auto" w:frame="1"/>
            <w:lang w:eastAsia="sk-SK"/>
          </w:rPr>
          <w:t>Odbor životného prostredia, potravinárstva a vidieckych záležitostí</w:t>
        </w:r>
      </w:hyperlink>
      <w:r w:rsidRPr="00EE05F1">
        <w:rPr>
          <w:rFonts w:ascii="Arial" w:eastAsia="Times New Roman" w:hAnsi="Arial" w:cs="Arial"/>
          <w:color w:val="0B0C0C"/>
          <w:sz w:val="24"/>
          <w:szCs w:val="24"/>
          <w:bdr w:val="none" w:sz="0" w:space="0" w:color="auto" w:frame="1"/>
          <w:lang w:eastAsia="sk-SK"/>
        </w:rPr>
        <w:t> , </w:t>
      </w:r>
      <w:hyperlink r:id="rId10" w:history="1">
        <w:r w:rsidRPr="00EE05F1">
          <w:rPr>
            <w:rFonts w:ascii="Arial" w:eastAsia="Times New Roman" w:hAnsi="Arial" w:cs="Arial"/>
            <w:b/>
            <w:bCs/>
            <w:color w:val="4C2C92"/>
            <w:sz w:val="24"/>
            <w:szCs w:val="24"/>
            <w:u w:val="single"/>
            <w:bdr w:val="none" w:sz="0" w:space="0" w:color="auto" w:frame="1"/>
            <w:lang w:eastAsia="sk-SK"/>
          </w:rPr>
          <w:t>Odbor dopravy</w:t>
        </w:r>
      </w:hyperlink>
      <w:r w:rsidRPr="00EE05F1">
        <w:rPr>
          <w:rFonts w:ascii="Arial" w:eastAsia="Times New Roman" w:hAnsi="Arial" w:cs="Arial"/>
          <w:color w:val="0B0C0C"/>
          <w:sz w:val="24"/>
          <w:szCs w:val="24"/>
          <w:bdr w:val="none" w:sz="0" w:space="0" w:color="auto" w:frame="1"/>
          <w:lang w:eastAsia="sk-SK"/>
        </w:rPr>
        <w:t> a </w:t>
      </w:r>
      <w:hyperlink r:id="rId11" w:history="1">
        <w:r w:rsidRPr="00EE05F1">
          <w:rPr>
            <w:rFonts w:ascii="Arial" w:eastAsia="Times New Roman" w:hAnsi="Arial" w:cs="Arial"/>
            <w:b/>
            <w:bCs/>
            <w:color w:val="4C2C92"/>
            <w:sz w:val="24"/>
            <w:szCs w:val="24"/>
            <w:u w:val="single"/>
            <w:bdr w:val="none" w:sz="0" w:space="0" w:color="auto" w:frame="1"/>
            <w:lang w:eastAsia="sk-SK"/>
          </w:rPr>
          <w:t>hraničných síl</w:t>
        </w:r>
      </w:hyperlink>
    </w:p>
    <w:p w:rsidR="00EE05F1" w:rsidRPr="00EE05F1" w:rsidRDefault="00EE05F1" w:rsidP="00EE05F1">
      <w:pPr>
        <w:shd w:val="clear" w:color="auto" w:fill="FFFFFF"/>
        <w:spacing w:after="0" w:line="240" w:lineRule="auto"/>
        <w:textAlignment w:val="baseline"/>
        <w:outlineLvl w:val="1"/>
        <w:rPr>
          <w:rFonts w:ascii="Arial" w:eastAsia="Times New Roman" w:hAnsi="Arial" w:cs="Arial"/>
          <w:color w:val="0B0C0C"/>
          <w:sz w:val="24"/>
          <w:szCs w:val="24"/>
          <w:lang w:eastAsia="sk-SK"/>
        </w:rPr>
      </w:pPr>
      <w:r w:rsidRPr="00EE05F1">
        <w:rPr>
          <w:rFonts w:ascii="Arial" w:eastAsia="Times New Roman" w:hAnsi="Arial" w:cs="Arial"/>
          <w:color w:val="0B0C0C"/>
          <w:sz w:val="24"/>
          <w:szCs w:val="24"/>
          <w:lang w:eastAsia="sk-SK"/>
        </w:rPr>
        <w:t>obsah</w:t>
      </w:r>
    </w:p>
    <w:p w:rsidR="00EE05F1" w:rsidRPr="00EE05F1" w:rsidRDefault="00EE05F1" w:rsidP="00EE05F1">
      <w:pPr>
        <w:numPr>
          <w:ilvl w:val="0"/>
          <w:numId w:val="1"/>
        </w:numPr>
        <w:shd w:val="clear" w:color="auto" w:fill="FFFFFF"/>
        <w:spacing w:after="0" w:line="240" w:lineRule="auto"/>
        <w:ind w:left="150"/>
        <w:textAlignment w:val="baseline"/>
        <w:rPr>
          <w:rFonts w:ascii="Arial" w:eastAsia="Times New Roman" w:hAnsi="Arial" w:cs="Arial"/>
          <w:color w:val="0B0C0C"/>
          <w:sz w:val="24"/>
          <w:szCs w:val="24"/>
          <w:lang w:eastAsia="sk-SK"/>
        </w:rPr>
      </w:pPr>
      <w:hyperlink r:id="rId12" w:anchor="what-youll-need-to-enter-the-uk" w:history="1">
        <w:r w:rsidRPr="00EE05F1">
          <w:rPr>
            <w:rFonts w:ascii="Arial" w:eastAsia="Times New Roman" w:hAnsi="Arial" w:cs="Arial"/>
            <w:color w:val="4C2C92"/>
            <w:sz w:val="24"/>
            <w:szCs w:val="24"/>
            <w:u w:val="single"/>
            <w:bdr w:val="none" w:sz="0" w:space="0" w:color="auto" w:frame="1"/>
            <w:lang w:eastAsia="sk-SK"/>
          </w:rPr>
          <w:t>Čo budete potrebovať na vstup do Veľkej Británie</w:t>
        </w:r>
      </w:hyperlink>
    </w:p>
    <w:p w:rsidR="00EE05F1" w:rsidRPr="00EE05F1" w:rsidRDefault="00EE05F1" w:rsidP="00EE05F1">
      <w:pPr>
        <w:numPr>
          <w:ilvl w:val="0"/>
          <w:numId w:val="1"/>
        </w:numPr>
        <w:shd w:val="clear" w:color="auto" w:fill="FFFFFF"/>
        <w:spacing w:after="0" w:line="240" w:lineRule="auto"/>
        <w:ind w:left="150"/>
        <w:textAlignment w:val="baseline"/>
        <w:rPr>
          <w:rFonts w:ascii="Arial" w:eastAsia="Times New Roman" w:hAnsi="Arial" w:cs="Arial"/>
          <w:color w:val="0B0C0C"/>
          <w:sz w:val="24"/>
          <w:szCs w:val="24"/>
          <w:lang w:eastAsia="sk-SK"/>
        </w:rPr>
      </w:pPr>
      <w:hyperlink r:id="rId13" w:anchor="what-you-need-to-show-at-the-uk-border" w:history="1">
        <w:r w:rsidRPr="00EE05F1">
          <w:rPr>
            <w:rFonts w:ascii="Arial" w:eastAsia="Times New Roman" w:hAnsi="Arial" w:cs="Arial"/>
            <w:color w:val="4C2C92"/>
            <w:sz w:val="24"/>
            <w:szCs w:val="24"/>
            <w:u w:val="single"/>
            <w:bdr w:val="none" w:sz="0" w:space="0" w:color="auto" w:frame="1"/>
            <w:lang w:eastAsia="sk-SK"/>
          </w:rPr>
          <w:t>Čo musíte ukázať na britskej hranici</w:t>
        </w:r>
      </w:hyperlink>
    </w:p>
    <w:p w:rsidR="00EE05F1" w:rsidRPr="00EE05F1" w:rsidRDefault="00EE05F1" w:rsidP="00EE05F1">
      <w:pPr>
        <w:numPr>
          <w:ilvl w:val="0"/>
          <w:numId w:val="1"/>
        </w:numPr>
        <w:shd w:val="clear" w:color="auto" w:fill="FFFFFF"/>
        <w:spacing w:after="0" w:line="240" w:lineRule="auto"/>
        <w:ind w:left="150"/>
        <w:textAlignment w:val="baseline"/>
        <w:rPr>
          <w:rFonts w:ascii="Arial" w:eastAsia="Times New Roman" w:hAnsi="Arial" w:cs="Arial"/>
          <w:color w:val="0B0C0C"/>
          <w:sz w:val="24"/>
          <w:szCs w:val="24"/>
          <w:lang w:eastAsia="sk-SK"/>
        </w:rPr>
      </w:pPr>
      <w:hyperlink r:id="rId14" w:anchor="driving-in-the-uk" w:history="1">
        <w:r w:rsidRPr="00EE05F1">
          <w:rPr>
            <w:rFonts w:ascii="Arial" w:eastAsia="Times New Roman" w:hAnsi="Arial" w:cs="Arial"/>
            <w:color w:val="4C2C92"/>
            <w:sz w:val="24"/>
            <w:szCs w:val="24"/>
            <w:u w:val="single"/>
            <w:bdr w:val="none" w:sz="0" w:space="0" w:color="auto" w:frame="1"/>
            <w:lang w:eastAsia="sk-SK"/>
          </w:rPr>
          <w:t>Jazda vo Veľkej Británii</w:t>
        </w:r>
      </w:hyperlink>
    </w:p>
    <w:p w:rsidR="00EE05F1" w:rsidRPr="00EE05F1" w:rsidRDefault="00EE05F1" w:rsidP="00EE05F1">
      <w:pPr>
        <w:numPr>
          <w:ilvl w:val="0"/>
          <w:numId w:val="1"/>
        </w:numPr>
        <w:shd w:val="clear" w:color="auto" w:fill="FFFFFF"/>
        <w:spacing w:after="0" w:line="240" w:lineRule="auto"/>
        <w:ind w:left="150"/>
        <w:textAlignment w:val="baseline"/>
        <w:rPr>
          <w:rFonts w:ascii="Arial" w:eastAsia="Times New Roman" w:hAnsi="Arial" w:cs="Arial"/>
          <w:color w:val="0B0C0C"/>
          <w:sz w:val="24"/>
          <w:szCs w:val="24"/>
          <w:lang w:eastAsia="sk-SK"/>
        </w:rPr>
      </w:pPr>
      <w:hyperlink r:id="rId15" w:anchor="what-you-can-bring-into-the-uk" w:history="1">
        <w:r w:rsidRPr="00EE05F1">
          <w:rPr>
            <w:rFonts w:ascii="Arial" w:eastAsia="Times New Roman" w:hAnsi="Arial" w:cs="Arial"/>
            <w:color w:val="4C2C92"/>
            <w:sz w:val="24"/>
            <w:szCs w:val="24"/>
            <w:u w:val="single"/>
            <w:bdr w:val="none" w:sz="0" w:space="0" w:color="auto" w:frame="1"/>
            <w:lang w:eastAsia="sk-SK"/>
          </w:rPr>
          <w:t>Čo môžete priniesť do Veľkej Británie</w:t>
        </w:r>
      </w:hyperlink>
    </w:p>
    <w:p w:rsidR="00EE05F1" w:rsidRPr="00EE05F1" w:rsidRDefault="00EE05F1" w:rsidP="00EE05F1">
      <w:pPr>
        <w:numPr>
          <w:ilvl w:val="0"/>
          <w:numId w:val="1"/>
        </w:numPr>
        <w:shd w:val="clear" w:color="auto" w:fill="FFFFFF"/>
        <w:spacing w:line="240" w:lineRule="auto"/>
        <w:ind w:left="150"/>
        <w:textAlignment w:val="baseline"/>
        <w:rPr>
          <w:rFonts w:ascii="Arial" w:eastAsia="Times New Roman" w:hAnsi="Arial" w:cs="Arial"/>
          <w:color w:val="0B0C0C"/>
          <w:sz w:val="24"/>
          <w:szCs w:val="24"/>
          <w:lang w:eastAsia="sk-SK"/>
        </w:rPr>
      </w:pPr>
      <w:hyperlink r:id="rId16" w:anchor="using-your-mobile-phone-in-the-uk" w:history="1">
        <w:r w:rsidRPr="00EE05F1">
          <w:rPr>
            <w:rFonts w:ascii="Arial" w:eastAsia="Times New Roman" w:hAnsi="Arial" w:cs="Arial"/>
            <w:color w:val="4C2C92"/>
            <w:sz w:val="24"/>
            <w:szCs w:val="24"/>
            <w:u w:val="single"/>
            <w:bdr w:val="none" w:sz="0" w:space="0" w:color="auto" w:frame="1"/>
            <w:lang w:eastAsia="sk-SK"/>
          </w:rPr>
          <w:t>Používanie mobilného telefónu vo Veľkej Británii</w:t>
        </w:r>
      </w:hyperlink>
    </w:p>
    <w:p w:rsidR="00EE05F1" w:rsidRPr="00EE05F1" w:rsidRDefault="00EE05F1" w:rsidP="00EE05F1">
      <w:pPr>
        <w:shd w:val="clear" w:color="auto" w:fill="FFFFFF"/>
        <w:spacing w:after="0" w:line="240" w:lineRule="auto"/>
        <w:textAlignment w:val="baseline"/>
        <w:outlineLvl w:val="1"/>
        <w:rPr>
          <w:rFonts w:ascii="Arial" w:eastAsia="Times New Roman" w:hAnsi="Arial" w:cs="Arial"/>
          <w:b/>
          <w:bCs/>
          <w:color w:val="0B0C0C"/>
          <w:sz w:val="41"/>
          <w:szCs w:val="41"/>
          <w:lang w:eastAsia="sk-SK"/>
        </w:rPr>
      </w:pPr>
      <w:r w:rsidRPr="00EE05F1">
        <w:rPr>
          <w:rFonts w:ascii="Arial" w:eastAsia="Times New Roman" w:hAnsi="Arial" w:cs="Arial"/>
          <w:b/>
          <w:bCs/>
          <w:color w:val="0B0C0C"/>
          <w:sz w:val="41"/>
          <w:szCs w:val="41"/>
          <w:lang w:eastAsia="sk-SK"/>
        </w:rPr>
        <w:t>Čo budete potrebovať na vstup do Veľkej Británie</w:t>
      </w:r>
    </w:p>
    <w:p w:rsidR="00EE05F1" w:rsidRPr="00EE05F1" w:rsidRDefault="00EE05F1" w:rsidP="00EE05F1">
      <w:pPr>
        <w:shd w:val="clear" w:color="auto" w:fill="FFFFFF"/>
        <w:spacing w:before="525" w:after="0" w:line="240" w:lineRule="auto"/>
        <w:textAlignment w:val="baseline"/>
        <w:outlineLvl w:val="2"/>
        <w:rPr>
          <w:rFonts w:ascii="Arial" w:eastAsia="Times New Roman" w:hAnsi="Arial" w:cs="Arial"/>
          <w:b/>
          <w:bCs/>
          <w:color w:val="0B0C0C"/>
          <w:sz w:val="29"/>
          <w:szCs w:val="29"/>
          <w:lang w:eastAsia="sk-SK"/>
        </w:rPr>
      </w:pPr>
      <w:r w:rsidRPr="00EE05F1">
        <w:rPr>
          <w:rFonts w:ascii="Arial" w:eastAsia="Times New Roman" w:hAnsi="Arial" w:cs="Arial"/>
          <w:b/>
          <w:bCs/>
          <w:color w:val="0B0C0C"/>
          <w:sz w:val="29"/>
          <w:szCs w:val="29"/>
          <w:lang w:eastAsia="sk-SK"/>
        </w:rPr>
        <w:t>Ak Spojené kráľovstvo opustí EÚ dohodou</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Ak Spojené kráľovstvo opustí EÚ dohodou, to, čo budete musieť vstúpiť do Spojeného kráľovstva, sa nezmení až do roku 2021.</w:t>
      </w:r>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9"/>
          <w:szCs w:val="29"/>
          <w:lang w:eastAsia="sk-SK"/>
        </w:rPr>
      </w:pPr>
      <w:hyperlink r:id="rId17" w:history="1">
        <w:r w:rsidRPr="00EE05F1">
          <w:rPr>
            <w:rFonts w:ascii="Arial" w:eastAsia="Times New Roman" w:hAnsi="Arial" w:cs="Arial"/>
            <w:color w:val="4C2C92"/>
            <w:sz w:val="29"/>
            <w:szCs w:val="29"/>
            <w:u w:val="single"/>
            <w:bdr w:val="none" w:sz="0" w:space="0" w:color="auto" w:frame="1"/>
            <w:lang w:eastAsia="sk-SK"/>
          </w:rPr>
          <w:t>Zistite, či budete musieť požiadať o vízum</w:t>
        </w:r>
      </w:hyperlink>
      <w:r w:rsidRPr="00EE05F1">
        <w:rPr>
          <w:rFonts w:ascii="Arial" w:eastAsia="Times New Roman" w:hAnsi="Arial" w:cs="Arial"/>
          <w:color w:val="0B0C0C"/>
          <w:sz w:val="29"/>
          <w:szCs w:val="29"/>
          <w:lang w:eastAsia="sk-SK"/>
        </w:rPr>
        <w:t> na vstup do Spojeného kráľovstva.</w:t>
      </w:r>
    </w:p>
    <w:p w:rsidR="00EE05F1" w:rsidRPr="00EE05F1" w:rsidRDefault="00EE05F1" w:rsidP="00EE05F1">
      <w:pPr>
        <w:shd w:val="clear" w:color="auto" w:fill="FFFFFF"/>
        <w:spacing w:before="525" w:after="0" w:line="240" w:lineRule="auto"/>
        <w:textAlignment w:val="baseline"/>
        <w:outlineLvl w:val="2"/>
        <w:rPr>
          <w:rFonts w:ascii="Arial" w:eastAsia="Times New Roman" w:hAnsi="Arial" w:cs="Arial"/>
          <w:b/>
          <w:bCs/>
          <w:color w:val="0B0C0C"/>
          <w:sz w:val="29"/>
          <w:szCs w:val="29"/>
          <w:lang w:eastAsia="sk-SK"/>
        </w:rPr>
      </w:pPr>
      <w:r w:rsidRPr="00EE05F1">
        <w:rPr>
          <w:rFonts w:ascii="Arial" w:eastAsia="Times New Roman" w:hAnsi="Arial" w:cs="Arial"/>
          <w:b/>
          <w:bCs/>
          <w:color w:val="0B0C0C"/>
          <w:sz w:val="29"/>
          <w:szCs w:val="29"/>
          <w:lang w:eastAsia="sk-SK"/>
        </w:rPr>
        <w:t>Ak Spojené kráľovstvo opustí EÚ bez dohody</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Ak ste írsky občan, budete môcť vstúpiť do Veľkej Británie bez víz, ako môžete teraz. Počas svojho pobytu budete môcť pracovať alebo študovať.</w:t>
      </w:r>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Budete mať možnosť vstúpiť do Veľkej Británie bez víza, ak ste občanom iného </w:t>
      </w:r>
      <w:hyperlink r:id="rId18" w:history="1">
        <w:r w:rsidRPr="00EE05F1">
          <w:rPr>
            <w:rFonts w:ascii="Arial" w:eastAsia="Times New Roman" w:hAnsi="Arial" w:cs="Arial"/>
            <w:color w:val="4C2C92"/>
            <w:sz w:val="29"/>
            <w:szCs w:val="29"/>
            <w:u w:val="single"/>
            <w:bdr w:val="none" w:sz="0" w:space="0" w:color="auto" w:frame="1"/>
            <w:lang w:eastAsia="sk-SK"/>
          </w:rPr>
          <w:t>EÚ alebo EHP krajiny</w:t>
        </w:r>
      </w:hyperlink>
      <w:r w:rsidRPr="00EE05F1">
        <w:rPr>
          <w:rFonts w:ascii="Arial" w:eastAsia="Times New Roman" w:hAnsi="Arial" w:cs="Arial"/>
          <w:color w:val="0B0C0C"/>
          <w:sz w:val="29"/>
          <w:szCs w:val="29"/>
          <w:lang w:eastAsia="sk-SK"/>
        </w:rPr>
        <w:t> , alebo vo Švajčiarsku. Počas svojho pobytu budete môcť pracovať alebo študovať.</w:t>
      </w:r>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lastRenderedPageBreak/>
        <w:t>Vláda navrhuje skoncovať s voľným pohybom, ktorý však stále podlieha schváleniu parlamentom. Akonáhle je voľný pohyb ukončený, ak ste občanom akejkoľvek inej krajiny EÚ alebo EHP , alebo Švajčiarska, budete stále môcť vstúpiť do Spojeného kráľovstva bez víz, ale len na tri mesiace. Ak sa chcete dozvedieť viac o aktualizáciách a dozviete sa, čo musíte urobiť, aby ste </w:t>
      </w:r>
      <w:hyperlink r:id="rId19" w:history="1">
        <w:r w:rsidRPr="00EE05F1">
          <w:rPr>
            <w:rFonts w:ascii="Arial" w:eastAsia="Times New Roman" w:hAnsi="Arial" w:cs="Arial"/>
            <w:color w:val="4C2C92"/>
            <w:sz w:val="29"/>
            <w:szCs w:val="29"/>
            <w:u w:val="single"/>
            <w:bdr w:val="none" w:sz="0" w:space="0" w:color="auto" w:frame="1"/>
            <w:lang w:eastAsia="sk-SK"/>
          </w:rPr>
          <w:t>prišli do Veľkej Británie dlhšie ako 3 mesiace,</w:t>
        </w:r>
      </w:hyperlink>
      <w:r w:rsidRPr="00EE05F1">
        <w:rPr>
          <w:rFonts w:ascii="Arial" w:eastAsia="Times New Roman" w:hAnsi="Arial" w:cs="Arial"/>
          <w:color w:val="0B0C0C"/>
          <w:sz w:val="29"/>
          <w:szCs w:val="29"/>
          <w:lang w:eastAsia="sk-SK"/>
        </w:rPr>
        <w:t> pozrite sa sem .</w:t>
      </w:r>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V ostatných prípadoch </w:t>
      </w:r>
      <w:hyperlink r:id="rId20" w:history="1">
        <w:r w:rsidRPr="00EE05F1">
          <w:rPr>
            <w:rFonts w:ascii="Arial" w:eastAsia="Times New Roman" w:hAnsi="Arial" w:cs="Arial"/>
            <w:color w:val="4C2C92"/>
            <w:sz w:val="29"/>
            <w:szCs w:val="29"/>
            <w:u w:val="single"/>
            <w:bdr w:val="none" w:sz="0" w:space="0" w:color="auto" w:frame="1"/>
            <w:lang w:eastAsia="sk-SK"/>
          </w:rPr>
          <w:t>zistite, či budete musieť požiadať o vízum</w:t>
        </w:r>
      </w:hyperlink>
      <w:r w:rsidRPr="00EE05F1">
        <w:rPr>
          <w:rFonts w:ascii="Arial" w:eastAsia="Times New Roman" w:hAnsi="Arial" w:cs="Arial"/>
          <w:color w:val="0B0C0C"/>
          <w:sz w:val="29"/>
          <w:szCs w:val="29"/>
          <w:lang w:eastAsia="sk-SK"/>
        </w:rPr>
        <w:t> na vstup do Spojeného kráľovstva.</w:t>
      </w:r>
    </w:p>
    <w:p w:rsidR="00EE05F1" w:rsidRPr="00EE05F1" w:rsidRDefault="00EE05F1" w:rsidP="00EE05F1">
      <w:pPr>
        <w:shd w:val="clear" w:color="auto" w:fill="FFFFFF"/>
        <w:spacing w:before="675" w:after="0" w:line="240" w:lineRule="auto"/>
        <w:textAlignment w:val="baseline"/>
        <w:outlineLvl w:val="1"/>
        <w:rPr>
          <w:rFonts w:ascii="Arial" w:eastAsia="Times New Roman" w:hAnsi="Arial" w:cs="Arial"/>
          <w:b/>
          <w:bCs/>
          <w:color w:val="0B0C0C"/>
          <w:sz w:val="41"/>
          <w:szCs w:val="41"/>
          <w:lang w:eastAsia="sk-SK"/>
        </w:rPr>
      </w:pPr>
      <w:r w:rsidRPr="00EE05F1">
        <w:rPr>
          <w:rFonts w:ascii="Arial" w:eastAsia="Times New Roman" w:hAnsi="Arial" w:cs="Arial"/>
          <w:b/>
          <w:bCs/>
          <w:color w:val="0B0C0C"/>
          <w:sz w:val="41"/>
          <w:szCs w:val="41"/>
          <w:lang w:eastAsia="sk-SK"/>
        </w:rPr>
        <w:t>Čo musíte ukázať na britskej hranici</w:t>
      </w:r>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9"/>
          <w:szCs w:val="29"/>
          <w:lang w:eastAsia="sk-SK"/>
        </w:rPr>
      </w:pPr>
      <w:hyperlink r:id="rId21" w:history="1">
        <w:r w:rsidRPr="00EE05F1">
          <w:rPr>
            <w:rFonts w:ascii="Arial" w:eastAsia="Times New Roman" w:hAnsi="Arial" w:cs="Arial"/>
            <w:color w:val="4C2C92"/>
            <w:sz w:val="29"/>
            <w:szCs w:val="29"/>
            <w:u w:val="single"/>
            <w:bdr w:val="none" w:sz="0" w:space="0" w:color="auto" w:frame="1"/>
            <w:lang w:eastAsia="sk-SK"/>
          </w:rPr>
          <w:t>To, čo musíte ukázať na hraniciach Spojeného kráľovstva,</w:t>
        </w:r>
      </w:hyperlink>
      <w:r w:rsidRPr="00EE05F1">
        <w:rPr>
          <w:rFonts w:ascii="Arial" w:eastAsia="Times New Roman" w:hAnsi="Arial" w:cs="Arial"/>
          <w:color w:val="0B0C0C"/>
          <w:sz w:val="29"/>
          <w:szCs w:val="29"/>
          <w:lang w:eastAsia="sk-SK"/>
        </w:rPr>
        <w:t> sa nezmení, aj keď Spojené kráľovstvo opustí EÚ bez dohody.</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Ak ste občanom, budete musieť preukázať platný cestovný pas alebo národný preukaz totožnosti:</w:t>
      </w:r>
    </w:p>
    <w:p w:rsidR="00EE05F1" w:rsidRPr="00EE05F1" w:rsidRDefault="00EE05F1" w:rsidP="00EE05F1">
      <w:pPr>
        <w:numPr>
          <w:ilvl w:val="0"/>
          <w:numId w:val="2"/>
        </w:numPr>
        <w:shd w:val="clear" w:color="auto" w:fill="FFFFFF"/>
        <w:spacing w:after="75" w:line="240" w:lineRule="auto"/>
        <w:ind w:left="75"/>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krajiny EÚ</w:t>
      </w:r>
    </w:p>
    <w:p w:rsidR="00EE05F1" w:rsidRPr="00EE05F1" w:rsidRDefault="00EE05F1" w:rsidP="00EE05F1">
      <w:pPr>
        <w:numPr>
          <w:ilvl w:val="0"/>
          <w:numId w:val="2"/>
        </w:numPr>
        <w:shd w:val="clear" w:color="auto" w:fill="FFFFFF"/>
        <w:spacing w:after="75" w:line="240" w:lineRule="auto"/>
        <w:ind w:left="75"/>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Island, Lichtenštajnsko, Nórsko alebo Švajčiarsko</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 xml:space="preserve">Na niektorých letiskách môžete použiť automatické brány </w:t>
      </w:r>
      <w:proofErr w:type="spellStart"/>
      <w:r w:rsidRPr="00EE05F1">
        <w:rPr>
          <w:rFonts w:ascii="Arial" w:eastAsia="Times New Roman" w:hAnsi="Arial" w:cs="Arial"/>
          <w:color w:val="0B0C0C"/>
          <w:sz w:val="29"/>
          <w:szCs w:val="29"/>
          <w:lang w:eastAsia="sk-SK"/>
        </w:rPr>
        <w:t>ePassport</w:t>
      </w:r>
      <w:proofErr w:type="spellEnd"/>
      <w:r w:rsidRPr="00EE05F1">
        <w:rPr>
          <w:rFonts w:ascii="Arial" w:eastAsia="Times New Roman" w:hAnsi="Arial" w:cs="Arial"/>
          <w:color w:val="0B0C0C"/>
          <w:sz w:val="29"/>
          <w:szCs w:val="29"/>
          <w:lang w:eastAsia="sk-SK"/>
        </w:rPr>
        <w:t xml:space="preserve">, ak máte na ňom pas a máte 12 alebo viac rokov. Používanie brán </w:t>
      </w:r>
      <w:proofErr w:type="spellStart"/>
      <w:r w:rsidRPr="00EE05F1">
        <w:rPr>
          <w:rFonts w:ascii="Arial" w:eastAsia="Times New Roman" w:hAnsi="Arial" w:cs="Arial"/>
          <w:color w:val="0B0C0C"/>
          <w:sz w:val="29"/>
          <w:szCs w:val="29"/>
          <w:lang w:eastAsia="sk-SK"/>
        </w:rPr>
        <w:t>ePassport</w:t>
      </w:r>
      <w:proofErr w:type="spellEnd"/>
      <w:r w:rsidRPr="00EE05F1">
        <w:rPr>
          <w:rFonts w:ascii="Arial" w:eastAsia="Times New Roman" w:hAnsi="Arial" w:cs="Arial"/>
          <w:color w:val="0B0C0C"/>
          <w:sz w:val="29"/>
          <w:szCs w:val="29"/>
          <w:lang w:eastAsia="sk-SK"/>
        </w:rPr>
        <w:t xml:space="preserve"> je zvyčajne rýchlejšie.</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Ak nie ste občanom jednej z týchto krajín, musíte preukázať platný cestovný pas.</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Stále môžete vstúpiť do Spojeného kráľovstva pomocou cestovného pasu, ktorý vyprší za menej ako 6 mesiacov.</w:t>
      </w:r>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Zistite, ako sa </w:t>
      </w:r>
      <w:hyperlink r:id="rId22" w:history="1">
        <w:r w:rsidRPr="00EE05F1">
          <w:rPr>
            <w:rFonts w:ascii="Arial" w:eastAsia="Times New Roman" w:hAnsi="Arial" w:cs="Arial"/>
            <w:color w:val="4C2C92"/>
            <w:sz w:val="29"/>
            <w:szCs w:val="29"/>
            <w:u w:val="single"/>
            <w:bdr w:val="none" w:sz="0" w:space="0" w:color="auto" w:frame="1"/>
            <w:lang w:eastAsia="sk-SK"/>
          </w:rPr>
          <w:t>dostať cez hraničné kontroly čo najrýchlejšie</w:t>
        </w:r>
      </w:hyperlink>
      <w:r w:rsidRPr="00EE05F1">
        <w:rPr>
          <w:rFonts w:ascii="Arial" w:eastAsia="Times New Roman" w:hAnsi="Arial" w:cs="Arial"/>
          <w:color w:val="0B0C0C"/>
          <w:sz w:val="29"/>
          <w:szCs w:val="29"/>
          <w:lang w:eastAsia="sk-SK"/>
        </w:rPr>
        <w:t> .</w:t>
      </w:r>
    </w:p>
    <w:p w:rsidR="00EE05F1" w:rsidRPr="00EE05F1" w:rsidRDefault="00EE05F1" w:rsidP="00EE05F1">
      <w:pPr>
        <w:shd w:val="clear" w:color="auto" w:fill="FFFFFF"/>
        <w:spacing w:before="675" w:after="0" w:line="240" w:lineRule="auto"/>
        <w:textAlignment w:val="baseline"/>
        <w:outlineLvl w:val="1"/>
        <w:rPr>
          <w:rFonts w:ascii="Arial" w:eastAsia="Times New Roman" w:hAnsi="Arial" w:cs="Arial"/>
          <w:b/>
          <w:bCs/>
          <w:color w:val="0B0C0C"/>
          <w:sz w:val="41"/>
          <w:szCs w:val="41"/>
          <w:lang w:eastAsia="sk-SK"/>
        </w:rPr>
      </w:pPr>
      <w:r w:rsidRPr="00EE05F1">
        <w:rPr>
          <w:rFonts w:ascii="Arial" w:eastAsia="Times New Roman" w:hAnsi="Arial" w:cs="Arial"/>
          <w:b/>
          <w:bCs/>
          <w:color w:val="0B0C0C"/>
          <w:sz w:val="41"/>
          <w:szCs w:val="41"/>
          <w:lang w:eastAsia="sk-SK"/>
        </w:rPr>
        <w:t>Jazda vo Veľkej Británii</w:t>
      </w:r>
    </w:p>
    <w:p w:rsidR="00EE05F1" w:rsidRPr="00EE05F1" w:rsidRDefault="00EE05F1" w:rsidP="00EE05F1">
      <w:pPr>
        <w:shd w:val="clear" w:color="auto" w:fill="FFFFFF"/>
        <w:spacing w:before="525" w:after="0" w:line="240" w:lineRule="auto"/>
        <w:textAlignment w:val="baseline"/>
        <w:outlineLvl w:val="2"/>
        <w:rPr>
          <w:rFonts w:ascii="Arial" w:eastAsia="Times New Roman" w:hAnsi="Arial" w:cs="Arial"/>
          <w:b/>
          <w:bCs/>
          <w:color w:val="0B0C0C"/>
          <w:sz w:val="29"/>
          <w:szCs w:val="29"/>
          <w:lang w:eastAsia="sk-SK"/>
        </w:rPr>
      </w:pPr>
      <w:r w:rsidRPr="00EE05F1">
        <w:rPr>
          <w:rFonts w:ascii="Arial" w:eastAsia="Times New Roman" w:hAnsi="Arial" w:cs="Arial"/>
          <w:b/>
          <w:bCs/>
          <w:color w:val="0B0C0C"/>
          <w:sz w:val="29"/>
          <w:szCs w:val="29"/>
          <w:lang w:eastAsia="sk-SK"/>
        </w:rPr>
        <w:t>Ak máte licenciu mimo Spojeného kráľovstva</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Ako môžete jazdiť vo Veľkej Británii, po Brexite sa nezmení.</w:t>
      </w:r>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lastRenderedPageBreak/>
        <w:t>Zistite, či môžete používať svoju licenciu na jazdu v </w:t>
      </w:r>
      <w:hyperlink r:id="rId23" w:history="1">
        <w:r w:rsidRPr="00EE05F1">
          <w:rPr>
            <w:rFonts w:ascii="Arial" w:eastAsia="Times New Roman" w:hAnsi="Arial" w:cs="Arial"/>
            <w:color w:val="4C2C92"/>
            <w:sz w:val="29"/>
            <w:szCs w:val="29"/>
            <w:u w:val="single"/>
            <w:bdr w:val="none" w:sz="0" w:space="0" w:color="auto" w:frame="1"/>
            <w:lang w:eastAsia="sk-SK"/>
          </w:rPr>
          <w:t>Anglicku, Škótsku, Walese</w:t>
        </w:r>
      </w:hyperlink>
      <w:r w:rsidRPr="00EE05F1">
        <w:rPr>
          <w:rFonts w:ascii="Arial" w:eastAsia="Times New Roman" w:hAnsi="Arial" w:cs="Arial"/>
          <w:color w:val="0B0C0C"/>
          <w:sz w:val="29"/>
          <w:szCs w:val="29"/>
          <w:lang w:eastAsia="sk-SK"/>
        </w:rPr>
        <w:t> alebo </w:t>
      </w:r>
      <w:hyperlink r:id="rId24" w:history="1">
        <w:r w:rsidRPr="00EE05F1">
          <w:rPr>
            <w:rFonts w:ascii="Arial" w:eastAsia="Times New Roman" w:hAnsi="Arial" w:cs="Arial"/>
            <w:color w:val="4C2C92"/>
            <w:sz w:val="29"/>
            <w:szCs w:val="29"/>
            <w:u w:val="single"/>
            <w:bdr w:val="none" w:sz="0" w:space="0" w:color="auto" w:frame="1"/>
            <w:lang w:eastAsia="sk-SK"/>
          </w:rPr>
          <w:t>Severnom Írsku</w:t>
        </w:r>
      </w:hyperlink>
      <w:r w:rsidRPr="00EE05F1">
        <w:rPr>
          <w:rFonts w:ascii="Arial" w:eastAsia="Times New Roman" w:hAnsi="Arial" w:cs="Arial"/>
          <w:color w:val="0B0C0C"/>
          <w:sz w:val="29"/>
          <w:szCs w:val="29"/>
          <w:lang w:eastAsia="sk-SK"/>
        </w:rPr>
        <w:t> .</w:t>
      </w:r>
    </w:p>
    <w:p w:rsidR="00EE05F1" w:rsidRPr="00EE05F1" w:rsidRDefault="00EE05F1" w:rsidP="00EE05F1">
      <w:pPr>
        <w:shd w:val="clear" w:color="auto" w:fill="FFFFFF"/>
        <w:spacing w:before="525" w:after="0" w:line="240" w:lineRule="auto"/>
        <w:textAlignment w:val="baseline"/>
        <w:outlineLvl w:val="2"/>
        <w:rPr>
          <w:rFonts w:ascii="Arial" w:eastAsia="Times New Roman" w:hAnsi="Arial" w:cs="Arial"/>
          <w:b/>
          <w:bCs/>
          <w:color w:val="0B0C0C"/>
          <w:sz w:val="29"/>
          <w:szCs w:val="29"/>
          <w:lang w:eastAsia="sk-SK"/>
        </w:rPr>
      </w:pPr>
      <w:r w:rsidRPr="00EE05F1">
        <w:rPr>
          <w:rFonts w:ascii="Arial" w:eastAsia="Times New Roman" w:hAnsi="Arial" w:cs="Arial"/>
          <w:b/>
          <w:bCs/>
          <w:color w:val="0B0C0C"/>
          <w:sz w:val="29"/>
          <w:szCs w:val="29"/>
          <w:lang w:eastAsia="sk-SK"/>
        </w:rPr>
        <w:t>Ak vaše vozidlo nie je poistené v Spojenom kráľovstve</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Ak sa uplatnia všetky nasledujúce podmienky, musíte mať na sebe poistnú „zelenú kartu“:</w:t>
      </w:r>
    </w:p>
    <w:p w:rsidR="00EE05F1" w:rsidRPr="00EE05F1" w:rsidRDefault="00EE05F1" w:rsidP="00EE05F1">
      <w:pPr>
        <w:numPr>
          <w:ilvl w:val="0"/>
          <w:numId w:val="3"/>
        </w:numPr>
        <w:shd w:val="clear" w:color="auto" w:fill="FFFFFF"/>
        <w:spacing w:after="0" w:line="240" w:lineRule="auto"/>
        <w:ind w:left="75"/>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Vaše vozidlo je poistené v </w:t>
      </w:r>
      <w:hyperlink r:id="rId25" w:history="1">
        <w:r w:rsidRPr="00EE05F1">
          <w:rPr>
            <w:rFonts w:ascii="Arial" w:eastAsia="Times New Roman" w:hAnsi="Arial" w:cs="Arial"/>
            <w:color w:val="4C2C92"/>
            <w:sz w:val="29"/>
            <w:szCs w:val="29"/>
            <w:u w:val="single"/>
            <w:bdr w:val="none" w:sz="0" w:space="0" w:color="auto" w:frame="1"/>
            <w:lang w:eastAsia="sk-SK"/>
          </w:rPr>
          <w:t>krajine </w:t>
        </w:r>
      </w:hyperlink>
      <w:hyperlink r:id="rId26" w:history="1">
        <w:r w:rsidRPr="00EE05F1">
          <w:rPr>
            <w:rFonts w:ascii="Arial" w:eastAsia="Times New Roman" w:hAnsi="Arial" w:cs="Arial"/>
            <w:color w:val="4C2C92"/>
            <w:sz w:val="29"/>
            <w:szCs w:val="29"/>
            <w:u w:val="single"/>
            <w:bdr w:val="none" w:sz="0" w:space="0" w:color="auto" w:frame="1"/>
            <w:lang w:eastAsia="sk-SK"/>
          </w:rPr>
          <w:t>EÚ alebo EHP</w:t>
        </w:r>
      </w:hyperlink>
    </w:p>
    <w:p w:rsidR="00EE05F1" w:rsidRPr="00EE05F1" w:rsidRDefault="00EE05F1" w:rsidP="00EE05F1">
      <w:pPr>
        <w:numPr>
          <w:ilvl w:val="0"/>
          <w:numId w:val="3"/>
        </w:numPr>
        <w:shd w:val="clear" w:color="auto" w:fill="FFFFFF"/>
        <w:spacing w:after="75" w:line="240" w:lineRule="auto"/>
        <w:ind w:left="75"/>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Spojené kráľovstvo opúšťa EÚ bez dohody</w:t>
      </w:r>
    </w:p>
    <w:p w:rsidR="00EE05F1" w:rsidRPr="00EE05F1" w:rsidRDefault="00EE05F1" w:rsidP="00EE05F1">
      <w:pPr>
        <w:numPr>
          <w:ilvl w:val="0"/>
          <w:numId w:val="3"/>
        </w:numPr>
        <w:shd w:val="clear" w:color="auto" w:fill="FFFFFF"/>
        <w:spacing w:after="75" w:line="240" w:lineRule="auto"/>
        <w:ind w:left="75"/>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Spojené kráľovstvo opúšťa EÚ bez dohody o jazde bez zelenej karty</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Ak sa chcete dozvedieť viac o tom, či existuje dohoda o jazde bez zelenej karty, pozrite sa sem.</w:t>
      </w:r>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Ak je vaše vozidlo poistené v krajine, ktorá nie je v EÚ alebo EHP , to, čo musíte urobiť, závisí od toho, </w:t>
      </w:r>
      <w:hyperlink r:id="rId27" w:history="1">
        <w:r w:rsidRPr="00EE05F1">
          <w:rPr>
            <w:rFonts w:ascii="Arial" w:eastAsia="Times New Roman" w:hAnsi="Arial" w:cs="Arial"/>
            <w:color w:val="4C2C92"/>
            <w:sz w:val="29"/>
            <w:szCs w:val="29"/>
            <w:u w:val="single"/>
            <w:bdr w:val="none" w:sz="0" w:space="0" w:color="auto" w:frame="1"/>
            <w:lang w:eastAsia="sk-SK"/>
          </w:rPr>
          <w:t>či je vaša krajina členom systému zelených kariet</w:t>
        </w:r>
      </w:hyperlink>
      <w:r w:rsidRPr="00EE05F1">
        <w:rPr>
          <w:rFonts w:ascii="Arial" w:eastAsia="Times New Roman" w:hAnsi="Arial" w:cs="Arial"/>
          <w:color w:val="0B0C0C"/>
          <w:sz w:val="29"/>
          <w:szCs w:val="29"/>
          <w:lang w:eastAsia="sk-SK"/>
        </w:rPr>
        <w:t> .</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Ak je vaša krajina členom, musíte mať zelenú kartu.</w:t>
      </w:r>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Ak vaša krajina nie je členom, vaše vozidlo bude potrebovať </w:t>
      </w:r>
      <w:hyperlink r:id="rId28" w:history="1">
        <w:r w:rsidRPr="00EE05F1">
          <w:rPr>
            <w:rFonts w:ascii="Arial" w:eastAsia="Times New Roman" w:hAnsi="Arial" w:cs="Arial"/>
            <w:color w:val="4C2C92"/>
            <w:sz w:val="29"/>
            <w:szCs w:val="29"/>
            <w:u w:val="single"/>
            <w:bdr w:val="none" w:sz="0" w:space="0" w:color="auto" w:frame="1"/>
            <w:lang w:eastAsia="sk-SK"/>
          </w:rPr>
          <w:t>poistenie vozidla v Spojenom kráľovstve</w:t>
        </w:r>
      </w:hyperlink>
      <w:r w:rsidRPr="00EE05F1">
        <w:rPr>
          <w:rFonts w:ascii="Arial" w:eastAsia="Times New Roman" w:hAnsi="Arial" w:cs="Arial"/>
          <w:color w:val="0B0C0C"/>
          <w:sz w:val="29"/>
          <w:szCs w:val="29"/>
          <w:lang w:eastAsia="sk-SK"/>
        </w:rPr>
        <w:t> .</w:t>
      </w:r>
    </w:p>
    <w:p w:rsidR="00EE05F1" w:rsidRPr="00EE05F1" w:rsidRDefault="00EE05F1" w:rsidP="00EE05F1">
      <w:pPr>
        <w:shd w:val="clear" w:color="auto" w:fill="FFFFFF"/>
        <w:spacing w:before="675" w:after="0" w:line="240" w:lineRule="auto"/>
        <w:textAlignment w:val="baseline"/>
        <w:outlineLvl w:val="1"/>
        <w:rPr>
          <w:rFonts w:ascii="Arial" w:eastAsia="Times New Roman" w:hAnsi="Arial" w:cs="Arial"/>
          <w:b/>
          <w:bCs/>
          <w:color w:val="0B0C0C"/>
          <w:sz w:val="41"/>
          <w:szCs w:val="41"/>
          <w:lang w:eastAsia="sk-SK"/>
        </w:rPr>
      </w:pPr>
      <w:r w:rsidRPr="00EE05F1">
        <w:rPr>
          <w:rFonts w:ascii="Arial" w:eastAsia="Times New Roman" w:hAnsi="Arial" w:cs="Arial"/>
          <w:b/>
          <w:bCs/>
          <w:color w:val="0B0C0C"/>
          <w:sz w:val="41"/>
          <w:szCs w:val="41"/>
          <w:lang w:eastAsia="sk-SK"/>
        </w:rPr>
        <w:t>Čo môžete priniesť do Veľkej Británie</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Ak Spojené kráľovstvo opustí EÚ bez dohody, dôjde k zmenám:</w:t>
      </w:r>
    </w:p>
    <w:p w:rsidR="00EE05F1" w:rsidRPr="00EE05F1" w:rsidRDefault="00EE05F1" w:rsidP="00EE05F1">
      <w:pPr>
        <w:numPr>
          <w:ilvl w:val="0"/>
          <w:numId w:val="4"/>
        </w:numPr>
        <w:shd w:val="clear" w:color="auto" w:fill="FFFFFF"/>
        <w:spacing w:after="0" w:line="240" w:lineRule="auto"/>
        <w:ind w:left="75"/>
        <w:textAlignment w:val="baseline"/>
        <w:rPr>
          <w:rFonts w:ascii="Arial" w:eastAsia="Times New Roman" w:hAnsi="Arial" w:cs="Arial"/>
          <w:color w:val="0B0C0C"/>
          <w:sz w:val="29"/>
          <w:szCs w:val="29"/>
          <w:lang w:eastAsia="sk-SK"/>
        </w:rPr>
      </w:pPr>
      <w:hyperlink r:id="rId29" w:history="1">
        <w:r w:rsidRPr="00EE05F1">
          <w:rPr>
            <w:rFonts w:ascii="Arial" w:eastAsia="Times New Roman" w:hAnsi="Arial" w:cs="Arial"/>
            <w:color w:val="4C2C92"/>
            <w:sz w:val="29"/>
            <w:szCs w:val="29"/>
            <w:u w:val="single"/>
            <w:bdr w:val="none" w:sz="0" w:space="0" w:color="auto" w:frame="1"/>
            <w:lang w:eastAsia="sk-SK"/>
          </w:rPr>
          <w:t>ako prinášate kone do a zo Spojeného kráľovstva</w:t>
        </w:r>
      </w:hyperlink>
    </w:p>
    <w:p w:rsidR="00EE05F1" w:rsidRPr="00EE05F1" w:rsidRDefault="00EE05F1" w:rsidP="00EE05F1">
      <w:pPr>
        <w:numPr>
          <w:ilvl w:val="0"/>
          <w:numId w:val="4"/>
        </w:numPr>
        <w:shd w:val="clear" w:color="auto" w:fill="FFFFFF"/>
        <w:spacing w:after="0" w:line="240" w:lineRule="auto"/>
        <w:ind w:left="75"/>
        <w:textAlignment w:val="baseline"/>
        <w:rPr>
          <w:rFonts w:ascii="Arial" w:eastAsia="Times New Roman" w:hAnsi="Arial" w:cs="Arial"/>
          <w:color w:val="0B0C0C"/>
          <w:sz w:val="29"/>
          <w:szCs w:val="29"/>
          <w:lang w:eastAsia="sk-SK"/>
        </w:rPr>
      </w:pPr>
      <w:hyperlink r:id="rId30" w:history="1">
        <w:r w:rsidRPr="00EE05F1">
          <w:rPr>
            <w:rFonts w:ascii="Arial" w:eastAsia="Times New Roman" w:hAnsi="Arial" w:cs="Arial"/>
            <w:color w:val="4C2C92"/>
            <w:sz w:val="29"/>
            <w:szCs w:val="29"/>
            <w:u w:val="single"/>
            <w:bdr w:val="none" w:sz="0" w:space="0" w:color="auto" w:frame="1"/>
            <w:lang w:eastAsia="sk-SK"/>
          </w:rPr>
          <w:t>ako prinesiete ohrozené rastliny, zvieratá alebo ich produkty do a zo Spojeného kráľovstva</w:t>
        </w:r>
      </w:hyperlink>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Nebudú vykonané žiadne zmeny:</w:t>
      </w:r>
    </w:p>
    <w:p w:rsidR="00EE05F1" w:rsidRPr="00EE05F1" w:rsidRDefault="00EE05F1" w:rsidP="00EE05F1">
      <w:pPr>
        <w:numPr>
          <w:ilvl w:val="0"/>
          <w:numId w:val="5"/>
        </w:numPr>
        <w:shd w:val="clear" w:color="auto" w:fill="FFFFFF"/>
        <w:spacing w:after="0" w:line="240" w:lineRule="auto"/>
        <w:ind w:left="75"/>
        <w:textAlignment w:val="baseline"/>
        <w:rPr>
          <w:rFonts w:ascii="Arial" w:eastAsia="Times New Roman" w:hAnsi="Arial" w:cs="Arial"/>
          <w:color w:val="0B0C0C"/>
          <w:sz w:val="29"/>
          <w:szCs w:val="29"/>
          <w:lang w:eastAsia="sk-SK"/>
        </w:rPr>
      </w:pPr>
      <w:hyperlink r:id="rId31" w:history="1">
        <w:r w:rsidRPr="00EE05F1">
          <w:rPr>
            <w:rFonts w:ascii="Arial" w:eastAsia="Times New Roman" w:hAnsi="Arial" w:cs="Arial"/>
            <w:color w:val="4C2C92"/>
            <w:sz w:val="29"/>
            <w:szCs w:val="29"/>
            <w:u w:val="single"/>
            <w:bdr w:val="none" w:sz="0" w:space="0" w:color="auto" w:frame="1"/>
            <w:lang w:eastAsia="sk-SK"/>
          </w:rPr>
          <w:t>čo môžete priniesť do príručnej batožiny</w:t>
        </w:r>
      </w:hyperlink>
    </w:p>
    <w:p w:rsidR="00EE05F1" w:rsidRPr="00EE05F1" w:rsidRDefault="00EE05F1" w:rsidP="00EE05F1">
      <w:pPr>
        <w:numPr>
          <w:ilvl w:val="0"/>
          <w:numId w:val="5"/>
        </w:numPr>
        <w:shd w:val="clear" w:color="auto" w:fill="FFFFFF"/>
        <w:spacing w:after="0" w:line="240" w:lineRule="auto"/>
        <w:ind w:left="75"/>
        <w:textAlignment w:val="baseline"/>
        <w:rPr>
          <w:rFonts w:ascii="Arial" w:eastAsia="Times New Roman" w:hAnsi="Arial" w:cs="Arial"/>
          <w:color w:val="0B0C0C"/>
          <w:sz w:val="29"/>
          <w:szCs w:val="29"/>
          <w:lang w:eastAsia="sk-SK"/>
        </w:rPr>
      </w:pPr>
      <w:hyperlink r:id="rId32" w:history="1">
        <w:r w:rsidRPr="00EE05F1">
          <w:rPr>
            <w:rFonts w:ascii="Arial" w:eastAsia="Times New Roman" w:hAnsi="Arial" w:cs="Arial"/>
            <w:color w:val="4C2C92"/>
            <w:sz w:val="29"/>
            <w:szCs w:val="29"/>
            <w:u w:val="single"/>
            <w:bdr w:val="none" w:sz="0" w:space="0" w:color="auto" w:frame="1"/>
            <w:lang w:eastAsia="sk-SK"/>
          </w:rPr>
          <w:t>aké jedlo môžete priniesť</w:t>
        </w:r>
      </w:hyperlink>
    </w:p>
    <w:p w:rsidR="00EE05F1" w:rsidRPr="00EE05F1" w:rsidRDefault="00EE05F1" w:rsidP="00EE05F1">
      <w:pPr>
        <w:numPr>
          <w:ilvl w:val="0"/>
          <w:numId w:val="5"/>
        </w:numPr>
        <w:shd w:val="clear" w:color="auto" w:fill="FFFFFF"/>
        <w:spacing w:after="0" w:line="240" w:lineRule="auto"/>
        <w:ind w:left="75"/>
        <w:textAlignment w:val="baseline"/>
        <w:rPr>
          <w:rFonts w:ascii="Arial" w:eastAsia="Times New Roman" w:hAnsi="Arial" w:cs="Arial"/>
          <w:color w:val="0B0C0C"/>
          <w:sz w:val="29"/>
          <w:szCs w:val="29"/>
          <w:lang w:eastAsia="sk-SK"/>
        </w:rPr>
      </w:pPr>
      <w:hyperlink r:id="rId33" w:history="1">
        <w:r w:rsidRPr="00EE05F1">
          <w:rPr>
            <w:rFonts w:ascii="Arial" w:eastAsia="Times New Roman" w:hAnsi="Arial" w:cs="Arial"/>
            <w:color w:val="4C2C92"/>
            <w:sz w:val="29"/>
            <w:szCs w:val="29"/>
            <w:u w:val="single"/>
            <w:bdr w:val="none" w:sz="0" w:space="0" w:color="auto" w:frame="1"/>
            <w:lang w:eastAsia="sk-SK"/>
          </w:rPr>
          <w:t>aké rastliny môžete priniesť</w:t>
        </w:r>
      </w:hyperlink>
    </w:p>
    <w:p w:rsidR="00EE05F1" w:rsidRPr="00EE05F1" w:rsidRDefault="00EE05F1" w:rsidP="00EE05F1">
      <w:pPr>
        <w:shd w:val="clear" w:color="auto" w:fill="FFFFFF"/>
        <w:spacing w:before="525" w:after="0" w:line="240" w:lineRule="auto"/>
        <w:textAlignment w:val="baseline"/>
        <w:outlineLvl w:val="2"/>
        <w:rPr>
          <w:rFonts w:ascii="Arial" w:eastAsia="Times New Roman" w:hAnsi="Arial" w:cs="Arial"/>
          <w:b/>
          <w:bCs/>
          <w:color w:val="0B0C0C"/>
          <w:sz w:val="29"/>
          <w:szCs w:val="29"/>
          <w:lang w:eastAsia="sk-SK"/>
        </w:rPr>
      </w:pPr>
      <w:r w:rsidRPr="00EE05F1">
        <w:rPr>
          <w:rFonts w:ascii="Arial" w:eastAsia="Times New Roman" w:hAnsi="Arial" w:cs="Arial"/>
          <w:b/>
          <w:bCs/>
          <w:color w:val="0B0C0C"/>
          <w:sz w:val="29"/>
          <w:szCs w:val="29"/>
          <w:lang w:eastAsia="sk-SK"/>
        </w:rPr>
        <w:t>Prináša vášho domáceho maznáčika do a zo Spojeného kráľovstva</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lastRenderedPageBreak/>
        <w:t>Pravidlá pre prijímanie domácich zvierat zo Spojeného kráľovstva do krajín EÚ sa zmenia, ak Spojené kráľovstvo neopustí EÚ. Váš maznáčik môže potrebovať krvný test, aby dokázal, že bol účinne očkovaný proti besnote.</w:t>
      </w:r>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Zistite viac o </w:t>
      </w:r>
      <w:hyperlink r:id="rId34" w:history="1">
        <w:r w:rsidRPr="00EE05F1">
          <w:rPr>
            <w:rFonts w:ascii="Arial" w:eastAsia="Times New Roman" w:hAnsi="Arial" w:cs="Arial"/>
            <w:color w:val="4C2C92"/>
            <w:sz w:val="29"/>
            <w:szCs w:val="29"/>
            <w:u w:val="single"/>
            <w:bdr w:val="none" w:sz="0" w:space="0" w:color="auto" w:frame="1"/>
            <w:lang w:eastAsia="sk-SK"/>
          </w:rPr>
          <w:t xml:space="preserve">získaní krvného testu </w:t>
        </w:r>
        <w:proofErr w:type="spellStart"/>
        <w:r w:rsidRPr="00EE05F1">
          <w:rPr>
            <w:rFonts w:ascii="Arial" w:eastAsia="Times New Roman" w:hAnsi="Arial" w:cs="Arial"/>
            <w:color w:val="4C2C92"/>
            <w:sz w:val="29"/>
            <w:szCs w:val="29"/>
            <w:u w:val="single"/>
            <w:bdr w:val="none" w:sz="0" w:space="0" w:color="auto" w:frame="1"/>
            <w:lang w:eastAsia="sk-SK"/>
          </w:rPr>
          <w:t>ao</w:t>
        </w:r>
        <w:proofErr w:type="spellEnd"/>
        <w:r w:rsidRPr="00EE05F1">
          <w:rPr>
            <w:rFonts w:ascii="Arial" w:eastAsia="Times New Roman" w:hAnsi="Arial" w:cs="Arial"/>
            <w:color w:val="4C2C92"/>
            <w:sz w:val="29"/>
            <w:szCs w:val="29"/>
            <w:u w:val="single"/>
            <w:bdr w:val="none" w:sz="0" w:space="0" w:color="auto" w:frame="1"/>
            <w:lang w:eastAsia="sk-SK"/>
          </w:rPr>
          <w:t xml:space="preserve"> tom, aké dokumenty musíte mať</w:t>
        </w:r>
      </w:hyperlink>
      <w:r w:rsidRPr="00EE05F1">
        <w:rPr>
          <w:rFonts w:ascii="Arial" w:eastAsia="Times New Roman" w:hAnsi="Arial" w:cs="Arial"/>
          <w:color w:val="0B0C0C"/>
          <w:sz w:val="29"/>
          <w:szCs w:val="29"/>
          <w:lang w:eastAsia="sk-SK"/>
        </w:rPr>
        <w:t> pri cestovaní so svojím domácim miláčikom.</w:t>
      </w:r>
    </w:p>
    <w:p w:rsidR="00EE05F1" w:rsidRPr="00EE05F1" w:rsidRDefault="00EE05F1" w:rsidP="00EE05F1">
      <w:pPr>
        <w:shd w:val="clear" w:color="auto" w:fill="FFFFFF"/>
        <w:spacing w:after="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Nedôjde k žiadnym zmenám v </w:t>
      </w:r>
      <w:hyperlink r:id="rId35" w:history="1">
        <w:r w:rsidRPr="00EE05F1">
          <w:rPr>
            <w:rFonts w:ascii="Arial" w:eastAsia="Times New Roman" w:hAnsi="Arial" w:cs="Arial"/>
            <w:color w:val="4C2C92"/>
            <w:sz w:val="29"/>
            <w:szCs w:val="29"/>
            <w:u w:val="single"/>
            <w:bdr w:val="none" w:sz="0" w:space="0" w:color="auto" w:frame="1"/>
            <w:lang w:eastAsia="sk-SK"/>
          </w:rPr>
          <w:t>spôsobe privádzania domácich zvierat</w:t>
        </w:r>
      </w:hyperlink>
      <w:r w:rsidRPr="00EE05F1">
        <w:rPr>
          <w:rFonts w:ascii="Arial" w:eastAsia="Times New Roman" w:hAnsi="Arial" w:cs="Arial"/>
          <w:color w:val="0B0C0C"/>
          <w:sz w:val="29"/>
          <w:szCs w:val="29"/>
          <w:lang w:eastAsia="sk-SK"/>
        </w:rPr>
        <w:t> :</w:t>
      </w:r>
    </w:p>
    <w:p w:rsidR="00EE05F1" w:rsidRPr="00EE05F1" w:rsidRDefault="00EE05F1" w:rsidP="00EE05F1">
      <w:pPr>
        <w:numPr>
          <w:ilvl w:val="0"/>
          <w:numId w:val="6"/>
        </w:numPr>
        <w:shd w:val="clear" w:color="auto" w:fill="FFFFFF"/>
        <w:spacing w:after="75" w:line="240" w:lineRule="auto"/>
        <w:ind w:left="75"/>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v Spojenom kráľovstve z EÚ</w:t>
      </w:r>
    </w:p>
    <w:p w:rsidR="00EE05F1" w:rsidRPr="00EE05F1" w:rsidRDefault="00EE05F1" w:rsidP="00EE05F1">
      <w:pPr>
        <w:numPr>
          <w:ilvl w:val="0"/>
          <w:numId w:val="6"/>
        </w:numPr>
        <w:shd w:val="clear" w:color="auto" w:fill="FFFFFF"/>
        <w:spacing w:after="75" w:line="240" w:lineRule="auto"/>
        <w:ind w:left="75"/>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do krajín alebo z krajín, ktoré nie sú v EÚ</w:t>
      </w:r>
    </w:p>
    <w:p w:rsidR="00EE05F1" w:rsidRPr="00EE05F1" w:rsidRDefault="00EE05F1" w:rsidP="00EE05F1">
      <w:pPr>
        <w:shd w:val="clear" w:color="auto" w:fill="FFFFFF"/>
        <w:spacing w:before="675" w:after="0" w:line="240" w:lineRule="auto"/>
        <w:textAlignment w:val="baseline"/>
        <w:outlineLvl w:val="1"/>
        <w:rPr>
          <w:rFonts w:ascii="Arial" w:eastAsia="Times New Roman" w:hAnsi="Arial" w:cs="Arial"/>
          <w:b/>
          <w:bCs/>
          <w:color w:val="0B0C0C"/>
          <w:sz w:val="41"/>
          <w:szCs w:val="41"/>
          <w:lang w:eastAsia="sk-SK"/>
        </w:rPr>
      </w:pPr>
      <w:r w:rsidRPr="00EE05F1">
        <w:rPr>
          <w:rFonts w:ascii="Arial" w:eastAsia="Times New Roman" w:hAnsi="Arial" w:cs="Arial"/>
          <w:b/>
          <w:bCs/>
          <w:color w:val="0B0C0C"/>
          <w:sz w:val="41"/>
          <w:szCs w:val="41"/>
          <w:lang w:eastAsia="sk-SK"/>
        </w:rPr>
        <w:t>Používanie mobilného telefónu vo Veľkej Británii</w:t>
      </w:r>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Za hovory, texty a mobilné údaje platíte v Spojenom kráľovstve a EÚ, ak platia obidve nasledujúce podmienky:</w:t>
      </w:r>
    </w:p>
    <w:p w:rsidR="00EE05F1" w:rsidRPr="00EE05F1" w:rsidRDefault="00EE05F1" w:rsidP="00EE05F1">
      <w:pPr>
        <w:numPr>
          <w:ilvl w:val="0"/>
          <w:numId w:val="7"/>
        </w:numPr>
        <w:shd w:val="clear" w:color="auto" w:fill="FFFFFF"/>
        <w:spacing w:after="75" w:line="240" w:lineRule="auto"/>
        <w:ind w:left="75"/>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Spojené kráľovstvo opúšťa EÚ dohodou</w:t>
      </w:r>
    </w:p>
    <w:p w:rsidR="00EE05F1" w:rsidRPr="00EE05F1" w:rsidRDefault="00EE05F1" w:rsidP="00EE05F1">
      <w:pPr>
        <w:numPr>
          <w:ilvl w:val="0"/>
          <w:numId w:val="7"/>
        </w:numPr>
        <w:shd w:val="clear" w:color="auto" w:fill="FFFFFF"/>
        <w:spacing w:after="0" w:line="240" w:lineRule="auto"/>
        <w:ind w:left="75"/>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máte SIM kartu vydanú v mobilnej telefónnej sieti z </w:t>
      </w:r>
      <w:hyperlink r:id="rId36" w:history="1">
        <w:r w:rsidRPr="00EE05F1">
          <w:rPr>
            <w:rFonts w:ascii="Arial" w:eastAsia="Times New Roman" w:hAnsi="Arial" w:cs="Arial"/>
            <w:color w:val="4C2C92"/>
            <w:sz w:val="29"/>
            <w:szCs w:val="29"/>
            <w:u w:val="single"/>
            <w:bdr w:val="none" w:sz="0" w:space="0" w:color="auto" w:frame="1"/>
            <w:lang w:eastAsia="sk-SK"/>
          </w:rPr>
          <w:t>krajiny </w:t>
        </w:r>
      </w:hyperlink>
      <w:hyperlink r:id="rId37" w:history="1">
        <w:r w:rsidRPr="00EE05F1">
          <w:rPr>
            <w:rFonts w:ascii="Arial" w:eastAsia="Times New Roman" w:hAnsi="Arial" w:cs="Arial"/>
            <w:color w:val="4C2C92"/>
            <w:sz w:val="29"/>
            <w:szCs w:val="29"/>
            <w:u w:val="single"/>
            <w:bdr w:val="none" w:sz="0" w:space="0" w:color="auto" w:frame="1"/>
            <w:lang w:eastAsia="sk-SK"/>
          </w:rPr>
          <w:t>EÚ alebo EHP</w:t>
        </w:r>
      </w:hyperlink>
    </w:p>
    <w:p w:rsidR="00EE05F1" w:rsidRPr="00EE05F1" w:rsidRDefault="00EE05F1" w:rsidP="00EE05F1">
      <w:pPr>
        <w:shd w:val="clear" w:color="auto" w:fill="FFFFFF"/>
        <w:spacing w:before="300" w:after="300" w:line="240" w:lineRule="auto"/>
        <w:textAlignment w:val="baseline"/>
        <w:rPr>
          <w:rFonts w:ascii="Arial" w:eastAsia="Times New Roman" w:hAnsi="Arial" w:cs="Arial"/>
          <w:color w:val="0B0C0C"/>
          <w:sz w:val="29"/>
          <w:szCs w:val="29"/>
          <w:lang w:eastAsia="sk-SK"/>
        </w:rPr>
      </w:pPr>
      <w:r w:rsidRPr="00EE05F1">
        <w:rPr>
          <w:rFonts w:ascii="Arial" w:eastAsia="Times New Roman" w:hAnsi="Arial" w:cs="Arial"/>
          <w:color w:val="0B0C0C"/>
          <w:sz w:val="29"/>
          <w:szCs w:val="29"/>
          <w:lang w:eastAsia="sk-SK"/>
        </w:rPr>
        <w:t>Ak Spojené kráľovstvo opustí EÚ bez dohody alebo máte SIM kartu vydanú mobilnou telefónnou sieťou mimo EÚ a EHP , koľko zaplatíte, bude závisieť od vašej mobilnej siete.</w:t>
      </w:r>
    </w:p>
    <w:p w:rsidR="00FD52A6" w:rsidRDefault="00FD52A6">
      <w:bookmarkStart w:id="0" w:name="_GoBack"/>
      <w:bookmarkEnd w:id="0"/>
    </w:p>
    <w:sectPr w:rsidR="00FD5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AA4"/>
    <w:multiLevelType w:val="multilevel"/>
    <w:tmpl w:val="B540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93674"/>
    <w:multiLevelType w:val="multilevel"/>
    <w:tmpl w:val="6B9A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317E0"/>
    <w:multiLevelType w:val="multilevel"/>
    <w:tmpl w:val="52EE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A7C53"/>
    <w:multiLevelType w:val="multilevel"/>
    <w:tmpl w:val="7B10A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3C5794"/>
    <w:multiLevelType w:val="multilevel"/>
    <w:tmpl w:val="33FC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5311C4"/>
    <w:multiLevelType w:val="multilevel"/>
    <w:tmpl w:val="7B6C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825107"/>
    <w:multiLevelType w:val="multilevel"/>
    <w:tmpl w:val="71FA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F1"/>
    <w:rsid w:val="00EE05F1"/>
    <w:rsid w:val="00FD52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B023D-77E7-4638-A90A-73C5E040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276">
      <w:bodyDiv w:val="1"/>
      <w:marLeft w:val="0"/>
      <w:marRight w:val="0"/>
      <w:marTop w:val="0"/>
      <w:marBottom w:val="0"/>
      <w:divBdr>
        <w:top w:val="none" w:sz="0" w:space="0" w:color="auto"/>
        <w:left w:val="none" w:sz="0" w:space="0" w:color="auto"/>
        <w:bottom w:val="none" w:sz="0" w:space="0" w:color="auto"/>
        <w:right w:val="none" w:sz="0" w:space="0" w:color="auto"/>
      </w:divBdr>
      <w:divsChild>
        <w:div w:id="1154568345">
          <w:marLeft w:val="-225"/>
          <w:marRight w:val="-225"/>
          <w:marTop w:val="0"/>
          <w:marBottom w:val="0"/>
          <w:divBdr>
            <w:top w:val="none" w:sz="0" w:space="0" w:color="auto"/>
            <w:left w:val="none" w:sz="0" w:space="0" w:color="auto"/>
            <w:bottom w:val="none" w:sz="0" w:space="0" w:color="auto"/>
            <w:right w:val="none" w:sz="0" w:space="0" w:color="auto"/>
          </w:divBdr>
          <w:divsChild>
            <w:div w:id="397437186">
              <w:marLeft w:val="0"/>
              <w:marRight w:val="0"/>
              <w:marTop w:val="0"/>
              <w:marBottom w:val="0"/>
              <w:divBdr>
                <w:top w:val="none" w:sz="0" w:space="0" w:color="auto"/>
                <w:left w:val="none" w:sz="0" w:space="0" w:color="auto"/>
                <w:bottom w:val="none" w:sz="0" w:space="0" w:color="auto"/>
                <w:right w:val="none" w:sz="0" w:space="0" w:color="auto"/>
              </w:divBdr>
              <w:divsChild>
                <w:div w:id="1877697383">
                  <w:marLeft w:val="0"/>
                  <w:marRight w:val="0"/>
                  <w:marTop w:val="675"/>
                  <w:marBottom w:val="675"/>
                  <w:divBdr>
                    <w:top w:val="none" w:sz="0" w:space="0" w:color="auto"/>
                    <w:left w:val="none" w:sz="0" w:space="0" w:color="auto"/>
                    <w:bottom w:val="none" w:sz="0" w:space="0" w:color="auto"/>
                    <w:right w:val="none" w:sz="0" w:space="0" w:color="auto"/>
                  </w:divBdr>
                </w:div>
              </w:divsChild>
            </w:div>
            <w:div w:id="243808835">
              <w:marLeft w:val="0"/>
              <w:marRight w:val="0"/>
              <w:marTop w:val="0"/>
              <w:marBottom w:val="0"/>
              <w:divBdr>
                <w:top w:val="none" w:sz="0" w:space="0" w:color="auto"/>
                <w:left w:val="none" w:sz="0" w:space="0" w:color="auto"/>
                <w:bottom w:val="none" w:sz="0" w:space="0" w:color="auto"/>
                <w:right w:val="none" w:sz="0" w:space="0" w:color="auto"/>
              </w:divBdr>
            </w:div>
          </w:divsChild>
        </w:div>
        <w:div w:id="868297452">
          <w:marLeft w:val="-225"/>
          <w:marRight w:val="-225"/>
          <w:marTop w:val="0"/>
          <w:marBottom w:val="0"/>
          <w:divBdr>
            <w:top w:val="none" w:sz="0" w:space="0" w:color="auto"/>
            <w:left w:val="none" w:sz="0" w:space="0" w:color="auto"/>
            <w:bottom w:val="none" w:sz="0" w:space="0" w:color="auto"/>
            <w:right w:val="none" w:sz="0" w:space="0" w:color="auto"/>
          </w:divBdr>
          <w:divsChild>
            <w:div w:id="153298608">
              <w:marLeft w:val="225"/>
              <w:marRight w:val="225"/>
              <w:marTop w:val="0"/>
              <w:marBottom w:val="0"/>
              <w:divBdr>
                <w:top w:val="single" w:sz="6" w:space="0" w:color="BFC1C3"/>
                <w:left w:val="none" w:sz="0" w:space="0" w:color="auto"/>
                <w:bottom w:val="none" w:sz="0" w:space="0" w:color="auto"/>
                <w:right w:val="none" w:sz="0" w:space="0" w:color="auto"/>
              </w:divBdr>
              <w:divsChild>
                <w:div w:id="612859036">
                  <w:marLeft w:val="0"/>
                  <w:marRight w:val="0"/>
                  <w:marTop w:val="0"/>
                  <w:marBottom w:val="0"/>
                  <w:divBdr>
                    <w:top w:val="none" w:sz="0" w:space="0" w:color="auto"/>
                    <w:left w:val="none" w:sz="0" w:space="0" w:color="auto"/>
                    <w:bottom w:val="none" w:sz="0" w:space="0" w:color="auto"/>
                    <w:right w:val="none" w:sz="0" w:space="0" w:color="auto"/>
                  </w:divBdr>
                  <w:divsChild>
                    <w:div w:id="1786537815">
                      <w:marLeft w:val="0"/>
                      <w:marRight w:val="0"/>
                      <w:marTop w:val="0"/>
                      <w:marBottom w:val="675"/>
                      <w:divBdr>
                        <w:top w:val="none" w:sz="0" w:space="0" w:color="auto"/>
                        <w:left w:val="none" w:sz="0" w:space="0" w:color="auto"/>
                        <w:bottom w:val="none" w:sz="0" w:space="0" w:color="auto"/>
                        <w:right w:val="none" w:sz="0" w:space="0" w:color="auto"/>
                      </w:divBdr>
                      <w:divsChild>
                        <w:div w:id="718555837">
                          <w:marLeft w:val="0"/>
                          <w:marRight w:val="0"/>
                          <w:marTop w:val="0"/>
                          <w:marBottom w:val="0"/>
                          <w:divBdr>
                            <w:top w:val="none" w:sz="0" w:space="0" w:color="auto"/>
                            <w:left w:val="none" w:sz="0" w:space="0" w:color="auto"/>
                            <w:bottom w:val="none" w:sz="0" w:space="0" w:color="auto"/>
                            <w:right w:val="none" w:sz="0" w:space="0" w:color="auto"/>
                          </w:divBdr>
                        </w:div>
                        <w:div w:id="13995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7402">
          <w:marLeft w:val="-225"/>
          <w:marRight w:val="-225"/>
          <w:marTop w:val="0"/>
          <w:marBottom w:val="0"/>
          <w:divBdr>
            <w:top w:val="none" w:sz="0" w:space="0" w:color="auto"/>
            <w:left w:val="none" w:sz="0" w:space="0" w:color="auto"/>
            <w:bottom w:val="none" w:sz="0" w:space="0" w:color="auto"/>
            <w:right w:val="none" w:sz="0" w:space="0" w:color="auto"/>
          </w:divBdr>
          <w:divsChild>
            <w:div w:id="1215433977">
              <w:marLeft w:val="0"/>
              <w:marRight w:val="0"/>
              <w:marTop w:val="0"/>
              <w:marBottom w:val="0"/>
              <w:divBdr>
                <w:top w:val="none" w:sz="0" w:space="0" w:color="auto"/>
                <w:left w:val="none" w:sz="0" w:space="0" w:color="auto"/>
                <w:bottom w:val="none" w:sz="0" w:space="0" w:color="auto"/>
                <w:right w:val="none" w:sz="0" w:space="0" w:color="auto"/>
              </w:divBdr>
              <w:divsChild>
                <w:div w:id="1445227156">
                  <w:marLeft w:val="0"/>
                  <w:marRight w:val="0"/>
                  <w:marTop w:val="0"/>
                  <w:marBottom w:val="0"/>
                  <w:divBdr>
                    <w:top w:val="none" w:sz="0" w:space="0" w:color="auto"/>
                    <w:left w:val="none" w:sz="0" w:space="0" w:color="auto"/>
                    <w:bottom w:val="none" w:sz="0" w:space="0" w:color="auto"/>
                    <w:right w:val="none" w:sz="0" w:space="0" w:color="auto"/>
                  </w:divBdr>
                  <w:divsChild>
                    <w:div w:id="2027554729">
                      <w:marLeft w:val="0"/>
                      <w:marRight w:val="0"/>
                      <w:marTop w:val="0"/>
                      <w:marBottom w:val="675"/>
                      <w:divBdr>
                        <w:top w:val="none" w:sz="0" w:space="0" w:color="auto"/>
                        <w:left w:val="none" w:sz="0" w:space="0" w:color="auto"/>
                        <w:bottom w:val="none" w:sz="0" w:space="0" w:color="auto"/>
                        <w:right w:val="none" w:sz="0" w:space="0" w:color="auto"/>
                      </w:divBdr>
                    </w:div>
                    <w:div w:id="1279289140">
                      <w:marLeft w:val="0"/>
                      <w:marRight w:val="0"/>
                      <w:marTop w:val="0"/>
                      <w:marBottom w:val="0"/>
                      <w:divBdr>
                        <w:top w:val="none" w:sz="0" w:space="0" w:color="auto"/>
                        <w:left w:val="none" w:sz="0" w:space="0" w:color="auto"/>
                        <w:bottom w:val="none" w:sz="0" w:space="0" w:color="auto"/>
                        <w:right w:val="none" w:sz="0" w:space="0" w:color="auto"/>
                      </w:divBdr>
                      <w:divsChild>
                        <w:div w:id="4520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environment-food-rural-affairs" TargetMode="External"/><Relationship Id="rId13" Type="http://schemas.openxmlformats.org/officeDocument/2006/relationships/hyperlink" Target="https://www.gov.uk/guidance/visiting-the-uk-after-brexit" TargetMode="External"/><Relationship Id="rId18" Type="http://schemas.openxmlformats.org/officeDocument/2006/relationships/hyperlink" Target="https://www.gov.uk/eu-eea" TargetMode="External"/><Relationship Id="rId26" Type="http://schemas.openxmlformats.org/officeDocument/2006/relationships/hyperlink" Target="https://www.gov.uk/eu-ee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uk-border-control/at-border-control" TargetMode="External"/><Relationship Id="rId34" Type="http://schemas.openxmlformats.org/officeDocument/2006/relationships/hyperlink" Target="https://www.gov.uk/guidance/pet-travel-to-europe-after-brexit" TargetMode="External"/><Relationship Id="rId7" Type="http://schemas.openxmlformats.org/officeDocument/2006/relationships/hyperlink" Target="https://www.gov.uk/government/organisations/department-for-digital-culture-media-sport" TargetMode="External"/><Relationship Id="rId12" Type="http://schemas.openxmlformats.org/officeDocument/2006/relationships/hyperlink" Target="https://www.gov.uk/guidance/visiting-the-uk-after-brexit" TargetMode="External"/><Relationship Id="rId17" Type="http://schemas.openxmlformats.org/officeDocument/2006/relationships/hyperlink" Target="https://www.gov.uk/check-uk-visa" TargetMode="External"/><Relationship Id="rId25" Type="http://schemas.openxmlformats.org/officeDocument/2006/relationships/hyperlink" Target="https://www.gov.uk/eu-eea" TargetMode="External"/><Relationship Id="rId33" Type="http://schemas.openxmlformats.org/officeDocument/2006/relationships/hyperlink" Target="https://www.gov.uk/bringing-food-animals-plants-into-uk/plant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visiting-the-uk-after-brexit" TargetMode="External"/><Relationship Id="rId20" Type="http://schemas.openxmlformats.org/officeDocument/2006/relationships/hyperlink" Target="https://www.gov.uk/check-uk-visa" TargetMode="External"/><Relationship Id="rId29" Type="http://schemas.openxmlformats.org/officeDocument/2006/relationships/hyperlink" Target="https://www.gov.uk/guidance/export-horses-and-ponies-special-rules" TargetMode="External"/><Relationship Id="rId1" Type="http://schemas.openxmlformats.org/officeDocument/2006/relationships/numbering" Target="numbering.xml"/><Relationship Id="rId6" Type="http://schemas.openxmlformats.org/officeDocument/2006/relationships/hyperlink" Target="https://www.gov.uk/government/organisations/uk-visas-and-immigration" TargetMode="External"/><Relationship Id="rId11" Type="http://schemas.openxmlformats.org/officeDocument/2006/relationships/hyperlink" Target="https://www.gov.uk/government/organisations/border-force" TargetMode="External"/><Relationship Id="rId24" Type="http://schemas.openxmlformats.org/officeDocument/2006/relationships/hyperlink" Target="https://www.nidirect.gov.uk/articles/advice-foreign-driving-licences-northern-ireland" TargetMode="External"/><Relationship Id="rId32" Type="http://schemas.openxmlformats.org/officeDocument/2006/relationships/hyperlink" Target="https://www.gov.uk/bringing-food-animals-plants-into-uk/food" TargetMode="External"/><Relationship Id="rId37" Type="http://schemas.openxmlformats.org/officeDocument/2006/relationships/hyperlink" Target="https://www.gov.uk/eu-eea" TargetMode="External"/><Relationship Id="rId5" Type="http://schemas.openxmlformats.org/officeDocument/2006/relationships/hyperlink" Target="https://www.gov.uk/guidance/visiting-the-uk-after-brexit" TargetMode="External"/><Relationship Id="rId15" Type="http://schemas.openxmlformats.org/officeDocument/2006/relationships/hyperlink" Target="https://www.gov.uk/guidance/visiting-the-uk-after-brexit" TargetMode="External"/><Relationship Id="rId23" Type="http://schemas.openxmlformats.org/officeDocument/2006/relationships/hyperlink" Target="https://www.gov.uk/driving-nongb-licence" TargetMode="External"/><Relationship Id="rId28" Type="http://schemas.openxmlformats.org/officeDocument/2006/relationships/hyperlink" Target="https://www.gov.uk/vehicle-insurance" TargetMode="External"/><Relationship Id="rId36" Type="http://schemas.openxmlformats.org/officeDocument/2006/relationships/hyperlink" Target="https://www.gov.uk/eu-eea" TargetMode="External"/><Relationship Id="rId10" Type="http://schemas.openxmlformats.org/officeDocument/2006/relationships/hyperlink" Target="https://www.gov.uk/government/organisations/department-for-transport" TargetMode="External"/><Relationship Id="rId19" Type="http://schemas.openxmlformats.org/officeDocument/2006/relationships/hyperlink" Target="https://www.gov.uk/guidance/european-temporary-leave-to-remain-in-the-uk" TargetMode="External"/><Relationship Id="rId31" Type="http://schemas.openxmlformats.org/officeDocument/2006/relationships/hyperlink" Target="https://www.gov.uk/hand-luggage-restrictions" TargetMode="External"/><Relationship Id="rId4" Type="http://schemas.openxmlformats.org/officeDocument/2006/relationships/webSettings" Target="webSettings.xml"/><Relationship Id="rId9" Type="http://schemas.openxmlformats.org/officeDocument/2006/relationships/hyperlink" Target="https://www.gov.uk/government/organisations/department-for-environment-food-rural-affairs" TargetMode="External"/><Relationship Id="rId14" Type="http://schemas.openxmlformats.org/officeDocument/2006/relationships/hyperlink" Target="https://www.gov.uk/guidance/visiting-the-uk-after-brexit" TargetMode="External"/><Relationship Id="rId22" Type="http://schemas.openxmlformats.org/officeDocument/2006/relationships/hyperlink" Target="https://www.gov.uk/government/publications/coming-to-the-uk/faster-travel-through-the-uk-border" TargetMode="External"/><Relationship Id="rId27" Type="http://schemas.openxmlformats.org/officeDocument/2006/relationships/hyperlink" Target="https://www.cobx.org/article/45/gc-system-composed-green-card-bureaux-48-countries-participating-system" TargetMode="External"/><Relationship Id="rId30" Type="http://schemas.openxmlformats.org/officeDocument/2006/relationships/hyperlink" Target="https://www.gov.uk/guidance/trading-and-moving-endangered-species-protected-by-cites-if-theres-no-withdrawal-deal" TargetMode="External"/><Relationship Id="rId35" Type="http://schemas.openxmlformats.org/officeDocument/2006/relationships/hyperlink" Target="https://www.gov.uk/take-pet-abroad"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6424</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2019-03-22T08:35:00Z</dcterms:created>
  <dcterms:modified xsi:type="dcterms:W3CDTF">2019-03-22T08:36:00Z</dcterms:modified>
</cp:coreProperties>
</file>